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REMEMBER TO CREDIT</w:t>
      </w:r>
    </w:p>
    <w:p w:rsidR="00000000" w:rsidDel="00000000" w:rsidP="00000000" w:rsidRDefault="00000000" w:rsidRPr="00000000" w14:paraId="00000004">
      <w:pPr>
        <w:pageBreakBefore w:val="0"/>
        <w:spacing w:after="0"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ARTS MID-HUDSON!</w:t>
      </w:r>
    </w:p>
    <w:p w:rsidR="00000000" w:rsidDel="00000000" w:rsidP="00000000" w:rsidRDefault="00000000" w:rsidRPr="00000000" w14:paraId="00000005">
      <w:pPr>
        <w:pageBreakBefore w:val="0"/>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Arts Mid-Hudson</w:t>
      </w:r>
    </w:p>
    <w:p w:rsidR="00000000" w:rsidDel="00000000" w:rsidP="00000000" w:rsidRDefault="00000000" w:rsidRPr="00000000" w14:paraId="00000007">
      <w:pPr>
        <w:pageBreakBefore w:val="0"/>
        <w:spacing w:after="0"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Statewide Community Regrants Program</w:t>
      </w:r>
    </w:p>
    <w:p w:rsidR="00000000" w:rsidDel="00000000" w:rsidP="00000000" w:rsidRDefault="00000000" w:rsidRPr="00000000" w14:paraId="00000008">
      <w:pPr>
        <w:pageBreakBefore w:val="0"/>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following language </w:t>
      </w:r>
      <w:r w:rsidDel="00000000" w:rsidR="00000000" w:rsidRPr="00000000">
        <w:rPr>
          <w:rFonts w:ascii="Georgia" w:cs="Georgia" w:eastAsia="Georgia" w:hAnsi="Georgia"/>
          <w:b w:val="1"/>
          <w:sz w:val="28"/>
          <w:szCs w:val="28"/>
          <w:u w:val="single"/>
          <w:rtl w:val="0"/>
        </w:rPr>
        <w:t xml:space="preserve">MUST</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be used to recognize the grant:</w:t>
      </w:r>
    </w:p>
    <w:p w:rsidR="00000000" w:rsidDel="00000000" w:rsidP="00000000" w:rsidRDefault="00000000" w:rsidRPr="00000000" w14:paraId="0000000A">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B">
      <w:pPr>
        <w:pageBreakBefore w:val="0"/>
        <w:spacing w:after="0"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This project is made possible with funds from the Statewide Community Regrants Program, a regrant program of the New York State Council on the Arts with the support of the Office of the Governor and the New York State Legislature and administered by Arts Mid-Hudson.</w:t>
      </w:r>
    </w:p>
    <w:p w:rsidR="00000000" w:rsidDel="00000000" w:rsidP="00000000" w:rsidRDefault="00000000" w:rsidRPr="00000000" w14:paraId="0000000C">
      <w:pPr>
        <w:pageBreakBefore w:val="0"/>
        <w:spacing w:after="0" w:line="24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 addition, the </w:t>
      </w:r>
      <w:r w:rsidDel="00000000" w:rsidR="00000000" w:rsidRPr="00000000">
        <w:rPr>
          <w:rFonts w:ascii="Georgia" w:cs="Georgia" w:eastAsia="Georgia" w:hAnsi="Georgia"/>
          <w:b w:val="1"/>
          <w:sz w:val="28"/>
          <w:szCs w:val="28"/>
          <w:rtl w:val="0"/>
        </w:rPr>
        <w:t xml:space="preserve">use of the Arts Mid-Hudson logo</w:t>
      </w:r>
      <w:r w:rsidDel="00000000" w:rsidR="00000000" w:rsidRPr="00000000">
        <w:rPr>
          <w:rFonts w:ascii="Georgia" w:cs="Georgia" w:eastAsia="Georgia" w:hAnsi="Georgia"/>
          <w:sz w:val="28"/>
          <w:szCs w:val="28"/>
          <w:rtl w:val="0"/>
        </w:rPr>
        <w:t xml:space="preserve"> (copied below) with the preceding written credit </w:t>
      </w:r>
      <w:r w:rsidDel="00000000" w:rsidR="00000000" w:rsidRPr="00000000">
        <w:rPr>
          <w:rFonts w:ascii="Georgia" w:cs="Georgia" w:eastAsia="Georgia" w:hAnsi="Georgia"/>
          <w:b w:val="1"/>
          <w:sz w:val="28"/>
          <w:szCs w:val="28"/>
          <w:rtl w:val="0"/>
        </w:rPr>
        <w:t xml:space="preserve">is required</w:t>
      </w:r>
      <w:r w:rsidDel="00000000" w:rsidR="00000000" w:rsidRPr="00000000">
        <w:rPr>
          <w:rFonts w:ascii="Georgia" w:cs="Georgia" w:eastAsia="Georgia" w:hAnsi="Georgia"/>
          <w:sz w:val="28"/>
          <w:szCs w:val="28"/>
          <w:rtl w:val="0"/>
        </w:rPr>
        <w:t xml:space="preserve">. Questions? Call 845-454-3222 or email </w:t>
      </w:r>
      <w:hyperlink r:id="rId8">
        <w:r w:rsidDel="00000000" w:rsidR="00000000" w:rsidRPr="00000000">
          <w:rPr>
            <w:rFonts w:ascii="Georgia" w:cs="Georgia" w:eastAsia="Georgia" w:hAnsi="Georgia"/>
            <w:color w:val="0563c1"/>
            <w:sz w:val="28"/>
            <w:szCs w:val="28"/>
            <w:u w:val="single"/>
            <w:rtl w:val="0"/>
          </w:rPr>
          <w:t xml:space="preserve">grants@artsmidhudson.org</w:t>
        </w:r>
      </w:hyperlink>
      <w:r w:rsidDel="00000000" w:rsidR="00000000" w:rsidRPr="00000000">
        <w:rPr>
          <w:rtl w:val="0"/>
        </w:rPr>
      </w:r>
    </w:p>
    <w:p w:rsidR="00000000" w:rsidDel="00000000" w:rsidP="00000000" w:rsidRDefault="00000000" w:rsidRPr="00000000" w14:paraId="0000000E">
      <w:pPr>
        <w:pageBreakBefore w:val="0"/>
        <w:spacing w:after="0" w:line="240" w:lineRule="auto"/>
        <w:rPr>
          <w:rFonts w:ascii="Georgia" w:cs="Georgia" w:eastAsia="Georgia" w:hAnsi="Georgia"/>
          <w:sz w:val="28"/>
          <w:szCs w:val="28"/>
        </w:rPr>
      </w:pPr>
      <w:r w:rsidDel="00000000" w:rsidR="00000000" w:rsidRPr="00000000">
        <w:rPr>
          <w:rtl w:val="0"/>
        </w:rPr>
      </w:r>
      <w:r w:rsidDel="00000000" w:rsidR="00000000" w:rsidRPr="00000000">
        <w:pict>
          <v:shape id="_x0000_s1027" style="position:absolute;margin-left:104.25pt;margin-top:4.55pt;width:282pt;height:194.25pt;z-index:251659264;mso-position-horizontal-relative:margin;mso-position-vertical-relative:text;mso-width-relative:page;mso-height-relative:page;mso-position-horizontal:absolute;mso-position-vertical:absolute;" type="#_x0000_t75">
            <v:imagedata r:id="rId1" o:title="AMH New Logo"/>
          </v:shape>
        </w:pict>
      </w:r>
    </w:p>
    <w:p w:rsidR="00000000" w:rsidDel="00000000" w:rsidP="00000000" w:rsidRDefault="00000000" w:rsidRPr="00000000" w14:paraId="0000000F">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3">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6">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B">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C">
      <w:pPr>
        <w:pageBreakBefore w:val="0"/>
        <w:spacing w:after="0" w:line="24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 digital version of the logo is available online at: </w:t>
      </w:r>
      <w:hyperlink r:id="rId9">
        <w:r w:rsidDel="00000000" w:rsidR="00000000" w:rsidRPr="00000000">
          <w:rPr>
            <w:rFonts w:ascii="Georgia" w:cs="Georgia" w:eastAsia="Georgia" w:hAnsi="Georgia"/>
            <w:color w:val="0563c1"/>
            <w:sz w:val="28"/>
            <w:szCs w:val="28"/>
            <w:u w:val="single"/>
            <w:rtl w:val="0"/>
          </w:rPr>
          <w:t xml:space="preserve">www.artsmidhudson.org/grants-and-funding</w:t>
        </w:r>
      </w:hyperlink>
      <w:r w:rsidDel="00000000" w:rsidR="00000000" w:rsidRPr="00000000">
        <w:rPr>
          <w:rtl w:val="0"/>
        </w:rPr>
      </w:r>
    </w:p>
    <w:p w:rsidR="00000000" w:rsidDel="00000000" w:rsidP="00000000" w:rsidRDefault="00000000" w:rsidRPr="00000000" w14:paraId="0000001D">
      <w:pPr>
        <w:pageBreakBefore w:val="0"/>
        <w:spacing w:after="0" w:line="24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under “Manage Your Grant or Award”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350520</wp:posOffset>
                </wp:positionV>
                <wp:extent cx="6334125" cy="304800"/>
                <wp:effectExtent b="0" l="0" r="0" t="0"/>
                <wp:wrapSquare wrapText="bothSides" distB="45720" distT="45720" distL="114300" distR="114300"/>
                <wp:docPr id="220" name=""/>
                <a:graphic>
                  <a:graphicData uri="http://schemas.microsoft.com/office/word/2010/wordprocessingShape">
                    <wps:wsp>
                      <wps:cNvSpPr/>
                      <wps:cNvPr id="2" name="Shape 2"/>
                      <wps:spPr>
                        <a:xfrm>
                          <a:off x="2193225" y="3641888"/>
                          <a:ext cx="6305550" cy="276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Posting photos on social media? Tag us/or use #ArtsMidHudson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350520</wp:posOffset>
                </wp:positionV>
                <wp:extent cx="6334125" cy="304800"/>
                <wp:effectExtent b="0" l="0" r="0" t="0"/>
                <wp:wrapSquare wrapText="bothSides" distB="45720" distT="45720" distL="114300" distR="114300"/>
                <wp:docPr id="22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334125" cy="304800"/>
                        </a:xfrm>
                        <a:prstGeom prst="rect"/>
                        <a:ln/>
                      </pic:spPr>
                    </pic:pic>
                  </a:graphicData>
                </a:graphic>
              </wp:anchor>
            </w:drawing>
          </mc:Fallback>
        </mc:AlternateContent>
      </w:r>
    </w:p>
    <w:p w:rsidR="00000000" w:rsidDel="00000000" w:rsidP="00000000" w:rsidRDefault="00000000" w:rsidRPr="00000000" w14:paraId="0000001E">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F">
      <w:pPr>
        <w:pageBreakBefore w:val="0"/>
        <w:spacing w:after="0" w:line="240" w:lineRule="auto"/>
        <w:rPr>
          <w:rFonts w:ascii="Georgia" w:cs="Georgia" w:eastAsia="Georgia" w:hAnsi="Georgia"/>
          <w:sz w:val="28"/>
          <w:szCs w:val="28"/>
        </w:rPr>
      </w:pPr>
      <w:bookmarkStart w:colFirst="0" w:colLast="0" w:name="_heading=h.gjdgxs" w:id="0"/>
      <w:bookmarkEnd w:id="0"/>
      <w:r w:rsidDel="00000000" w:rsidR="00000000" w:rsidRPr="00000000">
        <w:rPr>
          <w:rFonts w:ascii="Georgia" w:cs="Georgia" w:eastAsia="Georgia" w:hAnsi="Georgia"/>
          <w:b w:val="1"/>
          <w:sz w:val="28"/>
          <w:szCs w:val="28"/>
          <w:u w:val="single"/>
          <w:rtl w:val="0"/>
        </w:rPr>
        <w:t xml:space="preserve">IMPORTANT PLEASE READ:</w:t>
      </w:r>
      <w:r w:rsidDel="00000000" w:rsidR="00000000" w:rsidRPr="00000000">
        <w:rPr>
          <w:rFonts w:ascii="Georgia" w:cs="Georgia" w:eastAsia="Georgia" w:hAnsi="Georgia"/>
          <w:sz w:val="28"/>
          <w:szCs w:val="28"/>
          <w:rtl w:val="0"/>
        </w:rPr>
        <w:t xml:space="preserve"> according to New York State Council on the Arts’ regulations, </w:t>
      </w:r>
      <w:r w:rsidDel="00000000" w:rsidR="00000000" w:rsidRPr="00000000">
        <w:rPr>
          <w:rFonts w:ascii="Georgia" w:cs="Georgia" w:eastAsia="Georgia" w:hAnsi="Georgia"/>
          <w:sz w:val="28"/>
          <w:szCs w:val="28"/>
          <w:u w:val="single"/>
          <w:rtl w:val="0"/>
        </w:rPr>
        <w:t xml:space="preserve">funded organizations may </w:t>
      </w:r>
      <w:r w:rsidDel="00000000" w:rsidR="00000000" w:rsidRPr="00000000">
        <w:rPr>
          <w:rFonts w:ascii="Georgia" w:cs="Georgia" w:eastAsia="Georgia" w:hAnsi="Georgia"/>
          <w:b w:val="1"/>
          <w:sz w:val="28"/>
          <w:szCs w:val="28"/>
          <w:u w:val="single"/>
          <w:rtl w:val="0"/>
        </w:rPr>
        <w:t xml:space="preserve">NOT</w:t>
      </w:r>
      <w:r w:rsidDel="00000000" w:rsidR="00000000" w:rsidRPr="00000000">
        <w:rPr>
          <w:rFonts w:ascii="Georgia" w:cs="Georgia" w:eastAsia="Georgia" w:hAnsi="Georgia"/>
          <w:sz w:val="28"/>
          <w:szCs w:val="28"/>
          <w:u w:val="single"/>
          <w:rtl w:val="0"/>
        </w:rPr>
        <w:t xml:space="preserve"> directly credit the New York State Council on the Arts for supporting the project</w:t>
      </w:r>
      <w:r w:rsidDel="00000000" w:rsidR="00000000" w:rsidRPr="00000000">
        <w:rPr>
          <w:rFonts w:ascii="Georgia" w:cs="Georgia" w:eastAsia="Georgia" w:hAnsi="Georgia"/>
          <w:sz w:val="28"/>
          <w:szCs w:val="28"/>
          <w:rtl w:val="0"/>
        </w:rPr>
        <w:t xml:space="preserve">, verbally, in writing, or by including the New York State Council on the Art’s logo. </w:t>
      </w:r>
    </w:p>
    <w:p w:rsidR="00000000" w:rsidDel="00000000" w:rsidP="00000000" w:rsidRDefault="00000000" w:rsidRPr="00000000" w14:paraId="00000020">
      <w:pPr>
        <w:pageBreakBefore w:val="0"/>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1">
      <w:pPr>
        <w:pageBreakBefore w:val="0"/>
        <w:spacing w:after="0"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 Dutchess, Orange, and Ulster County, Arts Mid-Hudson </w:t>
      </w:r>
      <w:r w:rsidDel="00000000" w:rsidR="00000000" w:rsidRPr="00000000">
        <w:rPr>
          <w:rFonts w:ascii="Georgia" w:cs="Georgia" w:eastAsia="Georgia" w:hAnsi="Georgia"/>
          <w:b w:val="1"/>
          <w:sz w:val="28"/>
          <w:szCs w:val="28"/>
          <w:rtl w:val="0"/>
        </w:rPr>
        <w:t xml:space="preserve">MUST</w:t>
      </w:r>
      <w:r w:rsidDel="00000000" w:rsidR="00000000" w:rsidRPr="00000000">
        <w:rPr>
          <w:rFonts w:ascii="Georgia" w:cs="Georgia" w:eastAsia="Georgia" w:hAnsi="Georgia"/>
          <w:sz w:val="28"/>
          <w:szCs w:val="28"/>
          <w:rtl w:val="0"/>
        </w:rPr>
        <w:t xml:space="preserve"> be directly credited for its support of the project following the above instructions. </w:t>
      </w:r>
    </w:p>
    <w:sectPr>
      <w:pgSz w:h="15840" w:w="12240" w:orient="portrait"/>
      <w:pgMar w:bottom="27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9344F"/>
    <w:rPr>
      <w:color w:val="0563c1" w:themeColor="hyperlink"/>
      <w:u w:val="single"/>
    </w:rPr>
  </w:style>
  <w:style w:type="paragraph" w:styleId="ListParagraph">
    <w:name w:val="List Paragraph"/>
    <w:basedOn w:val="Normal"/>
    <w:uiPriority w:val="34"/>
    <w:qFormat w:val="1"/>
    <w:rsid w:val="00F9344F"/>
    <w:pPr>
      <w:ind w:left="720"/>
      <w:contextualSpacing w:val="1"/>
    </w:pPr>
  </w:style>
  <w:style w:type="paragraph" w:styleId="BalloonText">
    <w:name w:val="Balloon Text"/>
    <w:basedOn w:val="Normal"/>
    <w:link w:val="BalloonTextChar"/>
    <w:uiPriority w:val="99"/>
    <w:semiHidden w:val="1"/>
    <w:unhideWhenUsed w:val="1"/>
    <w:rsid w:val="007B120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B120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2.png"/><Relationship Id="rId9"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grants@artsmidhud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IEi4MEHbdOIldGxsS0m4CeT9hA==">CgMxLjAyCGguZ2pkZ3hzOAByITFQcTdWcW52NFMyRGVRSHctSWgxZzF6ZnktQ2l4R1pNOQ==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2019-03-18T15:21:00Z</dcterms:created>
  <dc:creator>Melissa Dvozenja-Thomas</dc:creator>
</cp:coreProperties>
</file>